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88" w:lineRule="auto"/>
        <w:ind w:left="0" w:right="0" w:firstLine="0"/>
        <w:jc w:val="left"/>
        <w:rPr>
          <w:i w:val="0"/>
          <w:smallCaps w:val="0"/>
          <w:strike w:val="0"/>
          <w:sz w:val="33"/>
          <w:szCs w:val="33"/>
          <w:u w:val="none"/>
          <w:shd w:fill="auto" w:val="clear"/>
          <w:vertAlign w:val="baseline"/>
        </w:rPr>
      </w:pPr>
      <w:bookmarkStart w:colFirst="0" w:colLast="0" w:name="_heading=h.vhs3xq6otvtc" w:id="0"/>
      <w:bookmarkEnd w:id="0"/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Ходунки-роллаторы</w:t>
      </w:r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 DSTRANA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https://dostupnaya-strana.ru/products/khodunki-rollatory-dstrana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Ходунки-роллаторы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Ходунки предназначен для людей с инвалидностью, для пожилых людей, больных с нарушениями опорно-двигательной системы и проходящих реабилитацию после травм и болезней.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Размер, см: не менее 60х49х78-88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Материал изделия:  сталь, нейлон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Цвет изделия: черный/красный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Тип: роллатор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Сиденье для отдыха: наличие.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Корзина для продуктов и личных вещей: наличие.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Ручные тормоза: наличие.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Регулируемые по высоте ручки: наличие.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Съемная спинка: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-68579</wp:posOffset>
              </wp:positionV>
              <wp:extent cx="2755265" cy="517525"/>
              <wp:effectExtent b="0" l="0" r="0" t="0"/>
              <wp:wrapSquare wrapText="bothSides" distB="45720" distT="45720" distL="114300" distR="114300"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-68579</wp:posOffset>
              </wp:positionV>
              <wp:extent cx="2755265" cy="517525"/>
              <wp:effectExtent b="0" l="0" r="0" t="0"/>
              <wp:wrapSquare wrapText="bothSides" distB="45720" distT="45720" distL="114300" distR="114300"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5265" cy="517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</wp:posOffset>
          </wp:positionH>
          <wp:positionV relativeFrom="paragraph">
            <wp:posOffset>-175881</wp:posOffset>
          </wp:positionV>
          <wp:extent cx="1749425" cy="546735"/>
          <wp:effectExtent b="0" l="0" r="0" t="0"/>
          <wp:wrapNone/>
          <wp:docPr descr="Dostupnaya-Strana.ru" id="30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hodunki-rollatory-dstran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4XGDHUpTR+3fd3nIbRDHwPIPNw==">CgMxLjAyDmgudmhzM3hxNm90dnRjOAByITFLNmtIemcyMXd3YmhnNWh2Tm9IU09GRHViaVNFYi0yag==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